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8380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38380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383804" w:rsidRPr="00383804">
        <w:rPr>
          <w:b/>
          <w:sz w:val="18"/>
          <w:szCs w:val="18"/>
        </w:rPr>
        <w:t>Oprava TV v úseku Lysá nad Labem (mimo) – Stará Boleslav (mimo) - vypracování projektové</w:t>
      </w:r>
      <w:r w:rsidR="00383804">
        <w:rPr>
          <w:b/>
          <w:sz w:val="18"/>
          <w:szCs w:val="18"/>
        </w:rPr>
        <w:t xml:space="preserve"> </w:t>
      </w:r>
      <w:r w:rsidR="00383804" w:rsidRPr="00383804">
        <w:rPr>
          <w:b/>
          <w:sz w:val="18"/>
          <w:szCs w:val="18"/>
        </w:rPr>
        <w:t>dokumentace</w:t>
      </w:r>
      <w:r w:rsidRPr="0038380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83804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383804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38380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83804" w:rsidRPr="00383804">
        <w:rPr>
          <w:rFonts w:eastAsia="Times New Roman" w:cs="Times New Roman"/>
          <w:sz w:val="18"/>
          <w:szCs w:val="18"/>
          <w:lang w:eastAsia="cs-CZ"/>
        </w:rPr>
        <w:t>1684/2023-SŽ-OŘ PHA-OVZ</w:t>
      </w:r>
      <w:r w:rsidRPr="00383804">
        <w:rPr>
          <w:rFonts w:eastAsia="Times New Roman" w:cs="Times New Roman"/>
          <w:sz w:val="18"/>
          <w:szCs w:val="18"/>
          <w:lang w:eastAsia="cs-CZ"/>
        </w:rPr>
        <w:t>) (dále jen „</w:t>
      </w:r>
      <w:r w:rsidRPr="0038380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380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380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3804">
        <w:rPr>
          <w:rFonts w:eastAsia="Times New Roman" w:cs="Times New Roman"/>
          <w:sz w:val="18"/>
          <w:szCs w:val="18"/>
          <w:lang w:eastAsia="cs-CZ"/>
        </w:rPr>
        <w:t>), tímt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83804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13</cp:revision>
  <dcterms:created xsi:type="dcterms:W3CDTF">2022-04-19T12:23:00Z</dcterms:created>
  <dcterms:modified xsi:type="dcterms:W3CDTF">2023-01-16T06:51:00Z</dcterms:modified>
</cp:coreProperties>
</file>